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95D" w:rsidRDefault="00F7395D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Документ предоставлен </w:t>
      </w:r>
      <w:hyperlink r:id="rId5" w:history="1">
        <w:r>
          <w:rPr>
            <w:rFonts w:ascii="Calibri" w:hAnsi="Calibri" w:cs="Calibri"/>
            <w:color w:val="0000FF"/>
          </w:rPr>
          <w:t>КонсультантПлюс</w:t>
        </w:r>
      </w:hyperlink>
      <w:r>
        <w:rPr>
          <w:rFonts w:ascii="Calibri" w:hAnsi="Calibri" w:cs="Calibri"/>
        </w:rPr>
        <w:br/>
      </w:r>
    </w:p>
    <w:p w:rsidR="00F7395D" w:rsidRDefault="00F7395D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F7395D" w:rsidRDefault="00F739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ФЕДЕРАЛЬНАЯ АНТИМОНОПОЛЬНАЯ СЛУЖБА</w:t>
      </w:r>
    </w:p>
    <w:p w:rsidR="00F7395D" w:rsidRDefault="00F739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F7395D" w:rsidRDefault="00F739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ПИСЬМО</w:t>
      </w:r>
    </w:p>
    <w:p w:rsidR="00F7395D" w:rsidRDefault="00F739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9 апреля 2015 г. N АК/17162/15</w:t>
      </w:r>
    </w:p>
    <w:p w:rsidR="00F7395D" w:rsidRDefault="00F739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F7395D" w:rsidRDefault="00F739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 НАПРАВЛЕНИИ ИНФОРМАЦИИ</w:t>
      </w:r>
    </w:p>
    <w:p w:rsidR="00F7395D" w:rsidRDefault="00F739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7395D" w:rsidRDefault="00F739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Федеральная антимонопольная служба (далее - ФАС России), в связи с поступающими обращениями о вопросах привлечения к административной ответственности по </w:t>
      </w:r>
      <w:hyperlink r:id="rId6" w:history="1">
        <w:r>
          <w:rPr>
            <w:rFonts w:ascii="Calibri" w:hAnsi="Calibri" w:cs="Calibri"/>
            <w:color w:val="0000FF"/>
          </w:rPr>
          <w:t>части 1.4 статьи 7.30</w:t>
        </w:r>
      </w:hyperlink>
      <w:r>
        <w:rPr>
          <w:rFonts w:ascii="Calibri" w:hAnsi="Calibri" w:cs="Calibri"/>
        </w:rPr>
        <w:t xml:space="preserve"> Кодекса Российской Федерации об административных правонарушениях (далее - КоАП) должностных лиц заказчиков, ответственных за размещение на официальном сайте Российской Федерации в информационно-телекоммуникационной сети "Интернет" для размещения информации о размещении заказов на поставки товаров, выполнение работ, оказание услуг www.zakupki</w:t>
      </w:r>
      <w:proofErr w:type="gramEnd"/>
      <w:r>
        <w:rPr>
          <w:rFonts w:ascii="Calibri" w:hAnsi="Calibri" w:cs="Calibri"/>
        </w:rPr>
        <w:t>.gov.ru (далее - официальный сайт) планов-графиков, сообщает следующее.</w:t>
      </w:r>
    </w:p>
    <w:p w:rsidR="00F7395D" w:rsidRDefault="00F739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Согласно </w:t>
      </w:r>
      <w:hyperlink r:id="rId7" w:history="1">
        <w:r>
          <w:rPr>
            <w:rFonts w:ascii="Calibri" w:hAnsi="Calibri" w:cs="Calibri"/>
            <w:color w:val="0000FF"/>
          </w:rPr>
          <w:t>статье 21</w:t>
        </w:r>
      </w:hyperlink>
      <w:r>
        <w:rPr>
          <w:rFonts w:ascii="Calibri" w:hAnsi="Calibri" w:cs="Calibri"/>
        </w:rPr>
        <w:t xml:space="preserve"> Федерального закона от 05.04.2013 N 44-ФЗ "О контрактной системе в сфере закупок товаров, работ, услуг для обеспечения государственных и муниципальных нужд" (далее - Закон о контрактной системе) заказчиком формируются планы-графики, которые содержат перечень закупок товаров, работ, услуг для обеспечения государственных и муниципальных нужд на финансовый год и являются основанием для осуществления закупок.</w:t>
      </w:r>
      <w:proofErr w:type="gramEnd"/>
    </w:p>
    <w:p w:rsidR="00F7395D" w:rsidRDefault="00F739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Вместе с тем, в соответствии с </w:t>
      </w:r>
      <w:hyperlink r:id="rId8" w:history="1">
        <w:r>
          <w:rPr>
            <w:rFonts w:ascii="Calibri" w:hAnsi="Calibri" w:cs="Calibri"/>
            <w:color w:val="0000FF"/>
          </w:rPr>
          <w:t>частью 2 статьи 114</w:t>
        </w:r>
      </w:hyperlink>
      <w:r>
        <w:rPr>
          <w:rFonts w:ascii="Calibri" w:hAnsi="Calibri" w:cs="Calibri"/>
        </w:rPr>
        <w:t xml:space="preserve"> Закона о контрактной системе, положения </w:t>
      </w:r>
      <w:hyperlink r:id="rId9" w:history="1">
        <w:r>
          <w:rPr>
            <w:rFonts w:ascii="Calibri" w:hAnsi="Calibri" w:cs="Calibri"/>
            <w:color w:val="0000FF"/>
          </w:rPr>
          <w:t>частей 1</w:t>
        </w:r>
      </w:hyperlink>
      <w:r>
        <w:rPr>
          <w:rFonts w:ascii="Calibri" w:hAnsi="Calibri" w:cs="Calibri"/>
        </w:rPr>
        <w:t xml:space="preserve"> - </w:t>
      </w:r>
      <w:hyperlink r:id="rId10" w:history="1">
        <w:r>
          <w:rPr>
            <w:rFonts w:ascii="Calibri" w:hAnsi="Calibri" w:cs="Calibri"/>
            <w:color w:val="0000FF"/>
          </w:rPr>
          <w:t>10</w:t>
        </w:r>
      </w:hyperlink>
      <w:r>
        <w:rPr>
          <w:rFonts w:ascii="Calibri" w:hAnsi="Calibri" w:cs="Calibri"/>
        </w:rPr>
        <w:t xml:space="preserve">, </w:t>
      </w:r>
      <w:hyperlink r:id="rId11" w:history="1">
        <w:r>
          <w:rPr>
            <w:rFonts w:ascii="Calibri" w:hAnsi="Calibri" w:cs="Calibri"/>
            <w:color w:val="0000FF"/>
          </w:rPr>
          <w:t>12</w:t>
        </w:r>
      </w:hyperlink>
      <w:r>
        <w:rPr>
          <w:rFonts w:ascii="Calibri" w:hAnsi="Calibri" w:cs="Calibri"/>
        </w:rPr>
        <w:t xml:space="preserve"> - </w:t>
      </w:r>
      <w:hyperlink r:id="rId12" w:history="1">
        <w:r>
          <w:rPr>
            <w:rFonts w:ascii="Calibri" w:hAnsi="Calibri" w:cs="Calibri"/>
            <w:color w:val="0000FF"/>
          </w:rPr>
          <w:t>15 статьи 21</w:t>
        </w:r>
      </w:hyperlink>
      <w:r>
        <w:rPr>
          <w:rFonts w:ascii="Calibri" w:hAnsi="Calibri" w:cs="Calibri"/>
        </w:rPr>
        <w:t xml:space="preserve"> Закона о контрактной системе вступают в силу с 1 января 2016 года.</w:t>
      </w:r>
    </w:p>
    <w:p w:rsidR="00F7395D" w:rsidRDefault="00F739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Так, согласно </w:t>
      </w:r>
      <w:hyperlink r:id="rId13" w:history="1">
        <w:r>
          <w:rPr>
            <w:rFonts w:ascii="Calibri" w:hAnsi="Calibri" w:cs="Calibri"/>
            <w:color w:val="0000FF"/>
          </w:rPr>
          <w:t>части 2 статьи 112</w:t>
        </w:r>
      </w:hyperlink>
      <w:r>
        <w:rPr>
          <w:rFonts w:ascii="Calibri" w:hAnsi="Calibri" w:cs="Calibri"/>
        </w:rPr>
        <w:t xml:space="preserve"> Закона о контрактной системе, заказчики размещают в единой информационной системе или до ввода в эксплуатацию указанной системы на официальном сайте Российской Федерации в информационно-телекоммуникационной сети "Интернет" для размещения информации о размещении заказов на поставки товаров, выполнение работ, оказание услуг планы-графики размещения заказов на 2014 - 2016 годы по правилам, действовавшим до дня вступления в силу</w:t>
      </w:r>
      <w:proofErr w:type="gramEnd"/>
      <w:r>
        <w:rPr>
          <w:rFonts w:ascii="Calibri" w:hAnsi="Calibri" w:cs="Calibri"/>
        </w:rPr>
        <w:t xml:space="preserve"> настоящего Федерального закона, с учетом особенностей, которые могут быть установлены федеральным органом исполнительной власти, осуществляющим нормативное правовое регулирование в сфере размещения заказов, и федеральным органом исполнительной власти, осуществляющим правоприменительные функции по кассовому обслуживанию исполнения бюджетов бюджетной системы Российской Федерации.</w:t>
      </w:r>
    </w:p>
    <w:p w:rsidR="00F7395D" w:rsidRDefault="00F739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Следовательно, с 01.01.2014 планы-графики размещаются на официальном сайте в порядке, утвержденном </w:t>
      </w:r>
      <w:hyperlink r:id="rId14" w:history="1">
        <w:r>
          <w:rPr>
            <w:rFonts w:ascii="Calibri" w:hAnsi="Calibri" w:cs="Calibri"/>
            <w:color w:val="0000FF"/>
          </w:rPr>
          <w:t>Приказом</w:t>
        </w:r>
      </w:hyperlink>
      <w:r>
        <w:rPr>
          <w:rFonts w:ascii="Calibri" w:hAnsi="Calibri" w:cs="Calibri"/>
        </w:rPr>
        <w:t xml:space="preserve"> Минэкономразвития России N 544, Казначейства России N 18н от 20.09.2013 "Об особенностях размещения на официальном сайте Российской Федерации в информационно-телекоммуникационной сети "Интернет" для размещения информации о размещении заказов на поставки товаров, выполнение работ, оказание услуг планов-графиков размещения заказов на 2014 и 2015 годы" (далее - Приказ).</w:t>
      </w:r>
      <w:proofErr w:type="gramEnd"/>
    </w:p>
    <w:p w:rsidR="00F7395D" w:rsidRDefault="00F739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соответствии с </w:t>
      </w:r>
      <w:hyperlink r:id="rId15" w:history="1">
        <w:r>
          <w:rPr>
            <w:rFonts w:ascii="Calibri" w:hAnsi="Calibri" w:cs="Calibri"/>
            <w:color w:val="0000FF"/>
          </w:rPr>
          <w:t>частью 1 статьи 107</w:t>
        </w:r>
      </w:hyperlink>
      <w:r>
        <w:rPr>
          <w:rFonts w:ascii="Calibri" w:hAnsi="Calibri" w:cs="Calibri"/>
        </w:rPr>
        <w:t xml:space="preserve"> Закона о контрактной системе, лица, виновные в нарушении законодательства Российской Федерации и иных нормативных правовых актов о контрактной системе в сфере закупок, несут дисциплинарную, гражданско-правовую, административную, уголовную ответственность в соответствии с законодательством Российской Федерации.</w:t>
      </w:r>
    </w:p>
    <w:p w:rsidR="00F7395D" w:rsidRDefault="00F739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За размещение должностным лицом заказчика, должностным лицом уполномоченного органа, должностным лицом уполномоченного учреждения, специализированной организацией в единой информационной системе в сфере закупок или направление оператору электронной площадки информации и документов, подлежащих размещению, направлению, с нарушением требований, предусмотренных законодательством Российской Федерации о контрактной системе в сфере закупок, либо нарушение указанными лицами порядка предоставления конкурсной документации или документации об аукционе, порядка разъяснения</w:t>
      </w:r>
      <w:proofErr w:type="gramEnd"/>
      <w:r>
        <w:rPr>
          <w:rFonts w:ascii="Calibri" w:hAnsi="Calibri" w:cs="Calibri"/>
        </w:rPr>
        <w:t xml:space="preserve"> положений такой документации, порядка приема заявок на участие в определении поставщика (подрядчика, исполнителя), окончательных предложений, за исключением случаев, предусмотренных </w:t>
      </w:r>
      <w:hyperlink r:id="rId16" w:history="1">
        <w:r>
          <w:rPr>
            <w:rFonts w:ascii="Calibri" w:hAnsi="Calibri" w:cs="Calibri"/>
            <w:color w:val="0000FF"/>
          </w:rPr>
          <w:t xml:space="preserve">частями </w:t>
        </w:r>
        <w:r>
          <w:rPr>
            <w:rFonts w:ascii="Calibri" w:hAnsi="Calibri" w:cs="Calibri"/>
            <w:color w:val="0000FF"/>
          </w:rPr>
          <w:lastRenderedPageBreak/>
          <w:t>1</w:t>
        </w:r>
      </w:hyperlink>
      <w:r>
        <w:rPr>
          <w:rFonts w:ascii="Calibri" w:hAnsi="Calibri" w:cs="Calibri"/>
        </w:rPr>
        <w:t xml:space="preserve"> - </w:t>
      </w:r>
      <w:hyperlink r:id="rId17" w:history="1">
        <w:r>
          <w:rPr>
            <w:rFonts w:ascii="Calibri" w:hAnsi="Calibri" w:cs="Calibri"/>
            <w:color w:val="0000FF"/>
          </w:rPr>
          <w:t>1.3 статьи 7.30</w:t>
        </w:r>
      </w:hyperlink>
      <w:r>
        <w:rPr>
          <w:rFonts w:ascii="Calibri" w:hAnsi="Calibri" w:cs="Calibri"/>
        </w:rPr>
        <w:t xml:space="preserve"> КоАП, </w:t>
      </w:r>
      <w:hyperlink r:id="rId18" w:history="1">
        <w:r>
          <w:rPr>
            <w:rFonts w:ascii="Calibri" w:hAnsi="Calibri" w:cs="Calibri"/>
            <w:color w:val="0000FF"/>
          </w:rPr>
          <w:t>частью 1.4 статьи 7.30</w:t>
        </w:r>
      </w:hyperlink>
      <w:r>
        <w:rPr>
          <w:rFonts w:ascii="Calibri" w:hAnsi="Calibri" w:cs="Calibri"/>
        </w:rPr>
        <w:t xml:space="preserve"> КоАП предусмотрена административная ответственность.</w:t>
      </w:r>
    </w:p>
    <w:p w:rsidR="00F7395D" w:rsidRDefault="00F739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В соответствии с </w:t>
      </w:r>
      <w:hyperlink r:id="rId19" w:history="1">
        <w:r>
          <w:rPr>
            <w:rFonts w:ascii="Calibri" w:hAnsi="Calibri" w:cs="Calibri"/>
            <w:color w:val="0000FF"/>
          </w:rPr>
          <w:t>частью 1 статьи 2</w:t>
        </w:r>
      </w:hyperlink>
      <w:r>
        <w:rPr>
          <w:rFonts w:ascii="Calibri" w:hAnsi="Calibri" w:cs="Calibri"/>
        </w:rPr>
        <w:t xml:space="preserve"> Закона о контрактной системе, законодательство Российской Федерации о контрактной системе в сфере закупок товаров, работ, услуг для обеспечения государственных и муниципальных нужд основывается на положениях Конституции Российской Федерации, Гражданского кодекса Российской Федерации, Бюджетного кодекса Российской Федерации и состоит из настоящего Федерального закона и других федеральных законов, регулирующих отношения, указанные в </w:t>
      </w:r>
      <w:hyperlink r:id="rId20" w:history="1">
        <w:r>
          <w:rPr>
            <w:rFonts w:ascii="Calibri" w:hAnsi="Calibri" w:cs="Calibri"/>
            <w:color w:val="0000FF"/>
          </w:rPr>
          <w:t>части 1 статьи</w:t>
        </w:r>
        <w:proofErr w:type="gramEnd"/>
        <w:r>
          <w:rPr>
            <w:rFonts w:ascii="Calibri" w:hAnsi="Calibri" w:cs="Calibri"/>
            <w:color w:val="0000FF"/>
          </w:rPr>
          <w:t xml:space="preserve"> 1</w:t>
        </w:r>
      </w:hyperlink>
      <w:r>
        <w:rPr>
          <w:rFonts w:ascii="Calibri" w:hAnsi="Calibri" w:cs="Calibri"/>
        </w:rPr>
        <w:t xml:space="preserve"> Закона о контрактной системе.</w:t>
      </w:r>
    </w:p>
    <w:p w:rsidR="00F7395D" w:rsidRDefault="00F739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Вместе с тем, </w:t>
      </w:r>
      <w:hyperlink r:id="rId21" w:history="1">
        <w:r>
          <w:rPr>
            <w:rFonts w:ascii="Calibri" w:hAnsi="Calibri" w:cs="Calibri"/>
            <w:color w:val="0000FF"/>
          </w:rPr>
          <w:t>Приказ</w:t>
        </w:r>
      </w:hyperlink>
      <w:r>
        <w:rPr>
          <w:rFonts w:ascii="Calibri" w:hAnsi="Calibri" w:cs="Calibri"/>
        </w:rPr>
        <w:t xml:space="preserve"> является подзаконным нормативным правовым актом, который действует до вступления в законную силу изменений в </w:t>
      </w:r>
      <w:hyperlink r:id="rId22" w:history="1">
        <w:r>
          <w:rPr>
            <w:rFonts w:ascii="Calibri" w:hAnsi="Calibri" w:cs="Calibri"/>
            <w:color w:val="0000FF"/>
          </w:rPr>
          <w:t>Закон</w:t>
        </w:r>
      </w:hyperlink>
      <w:r>
        <w:rPr>
          <w:rFonts w:ascii="Calibri" w:hAnsi="Calibri" w:cs="Calibri"/>
        </w:rPr>
        <w:t xml:space="preserve"> о контрактной системе.</w:t>
      </w:r>
    </w:p>
    <w:p w:rsidR="00F7395D" w:rsidRDefault="00F739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Таким образом, ФАС России считает, что до вступления в законную силу изменений в </w:t>
      </w:r>
      <w:hyperlink r:id="rId23" w:history="1">
        <w:r>
          <w:rPr>
            <w:rFonts w:ascii="Calibri" w:hAnsi="Calibri" w:cs="Calibri"/>
            <w:color w:val="0000FF"/>
          </w:rPr>
          <w:t>Закон</w:t>
        </w:r>
      </w:hyperlink>
      <w:r>
        <w:rPr>
          <w:rFonts w:ascii="Calibri" w:hAnsi="Calibri" w:cs="Calibri"/>
        </w:rPr>
        <w:t xml:space="preserve"> о контрактной системе, при нарушении сроков размещения на официальном сайте Российской Федерации в информационно-телекоммуникационной сети "Интернет" для размещения информации о размещении заказов на поставки товаров, выполнение работ, оказание услуг www.zakupki.gov.ru планов-графиков отсутствует событие административного правонарушения, ответственность за совершение которого предусмотрена </w:t>
      </w:r>
      <w:hyperlink r:id="rId24" w:history="1">
        <w:r>
          <w:rPr>
            <w:rFonts w:ascii="Calibri" w:hAnsi="Calibri" w:cs="Calibri"/>
            <w:color w:val="0000FF"/>
          </w:rPr>
          <w:t>частью 1.4 статьи</w:t>
        </w:r>
        <w:proofErr w:type="gramEnd"/>
        <w:r>
          <w:rPr>
            <w:rFonts w:ascii="Calibri" w:hAnsi="Calibri" w:cs="Calibri"/>
            <w:color w:val="0000FF"/>
          </w:rPr>
          <w:t xml:space="preserve"> 7.30</w:t>
        </w:r>
      </w:hyperlink>
      <w:r>
        <w:rPr>
          <w:rFonts w:ascii="Calibri" w:hAnsi="Calibri" w:cs="Calibri"/>
        </w:rPr>
        <w:t xml:space="preserve"> КоАП.</w:t>
      </w:r>
    </w:p>
    <w:p w:rsidR="00F7395D" w:rsidRDefault="00F739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7395D" w:rsidRDefault="00F739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Временно исполняющий</w:t>
      </w:r>
    </w:p>
    <w:p w:rsidR="00F7395D" w:rsidRDefault="00F739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обязанности Руководителя</w:t>
      </w:r>
    </w:p>
    <w:p w:rsidR="00F7395D" w:rsidRDefault="00F739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А.Б.КАШЕВАРОВ</w:t>
      </w:r>
    </w:p>
    <w:p w:rsidR="00F7395D" w:rsidRDefault="00F739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7395D" w:rsidRDefault="00F739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7395D" w:rsidRDefault="00F7395D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  <w:sz w:val="2"/>
          <w:szCs w:val="2"/>
        </w:rPr>
      </w:pPr>
    </w:p>
    <w:p w:rsidR="001D79AD" w:rsidRDefault="001D79AD">
      <w:bookmarkStart w:id="0" w:name="_GoBack"/>
      <w:bookmarkEnd w:id="0"/>
    </w:p>
    <w:sectPr w:rsidR="001D79AD" w:rsidSect="00CD1C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95D"/>
    <w:rsid w:val="001D79AD"/>
    <w:rsid w:val="00F73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0BA628A93AFA715783D92065613D4EFDCDA9B00A54D901BDB8574E5E981F4D881991C85w6M5H" TargetMode="External"/><Relationship Id="rId13" Type="http://schemas.openxmlformats.org/officeDocument/2006/relationships/hyperlink" Target="consultantplus://offline/ref=F0BA628A93AFA715783D92065613D4EFDCDA9B00A54D901BDB8574E5E981F4D881991C82w6MBH" TargetMode="External"/><Relationship Id="rId18" Type="http://schemas.openxmlformats.org/officeDocument/2006/relationships/hyperlink" Target="consultantplus://offline/ref=F0BA628A93AFA715783D92065613D4EFDCDA980EA048901BDB8574E5E981F4D881991C856504w3MDH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F0BA628A93AFA715783D92065613D4EFDCDB950FA14E901BDB8574E5E9w8M1H" TargetMode="External"/><Relationship Id="rId7" Type="http://schemas.openxmlformats.org/officeDocument/2006/relationships/hyperlink" Target="consultantplus://offline/ref=F0BA628A93AFA715783D92065613D4EFDCDA9B00A54D901BDB8574E5E981F4D881991C806C0C3DA4w0M2H" TargetMode="External"/><Relationship Id="rId12" Type="http://schemas.openxmlformats.org/officeDocument/2006/relationships/hyperlink" Target="consultantplus://offline/ref=F0BA628A93AFA715783D92065613D4EFDCDA9B00A54D901BDB8574E5E981F4D881991C806C0C3EADw0MCH" TargetMode="External"/><Relationship Id="rId17" Type="http://schemas.openxmlformats.org/officeDocument/2006/relationships/hyperlink" Target="consultantplus://offline/ref=F0BA628A93AFA715783D92065613D4EFDCDA980EA048901BDB8574E5E981F4D881991C85650Bw3M5H" TargetMode="External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F0BA628A93AFA715783D92065613D4EFDCDA980EA048901BDB8574E5E981F4D881991C85650Bw3MFH" TargetMode="External"/><Relationship Id="rId20" Type="http://schemas.openxmlformats.org/officeDocument/2006/relationships/hyperlink" Target="consultantplus://offline/ref=F0BA628A93AFA715783D92065613D4EFDCDA9B00A54D901BDB8574E5E981F4D881991C806C0C3CADw0MB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F0BA628A93AFA715783D92065613D4EFDCDA980EA048901BDB8574E5E981F4D881991C856504w3MDH" TargetMode="External"/><Relationship Id="rId11" Type="http://schemas.openxmlformats.org/officeDocument/2006/relationships/hyperlink" Target="consultantplus://offline/ref=F0BA628A93AFA715783D92065613D4EFDCDA9B00A54D901BDB8574E5E981F4D881991C806C0C3EACw0M2H" TargetMode="External"/><Relationship Id="rId24" Type="http://schemas.openxmlformats.org/officeDocument/2006/relationships/hyperlink" Target="consultantplus://offline/ref=F0BA628A93AFA715783D92065613D4EFDCDA980EA048901BDB8574E5E981F4D881991C856504w3MDH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F0BA628A93AFA715783D92065613D4EFDCDA9B00A54D901BDB8574E5E981F4D881991C806C0D39AAw0MBH" TargetMode="External"/><Relationship Id="rId23" Type="http://schemas.openxmlformats.org/officeDocument/2006/relationships/hyperlink" Target="consultantplus://offline/ref=F0BA628A93AFA715783D92065613D4EFDCDA9B00A54D901BDB8574E5E9w8M1H" TargetMode="External"/><Relationship Id="rId10" Type="http://schemas.openxmlformats.org/officeDocument/2006/relationships/hyperlink" Target="consultantplus://offline/ref=F0BA628A93AFA715783D92065613D4EFDCDA9B00A54D901BDB8574E5E981F4D881991C806C0C3EACw0MCH" TargetMode="External"/><Relationship Id="rId19" Type="http://schemas.openxmlformats.org/officeDocument/2006/relationships/hyperlink" Target="consultantplus://offline/ref=F0BA628A93AFA715783D92065613D4EFDCDA9B00A54D901BDB8574E5E981F4D881991C806C0C3CAEw0M8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0BA628A93AFA715783D92065613D4EFDCDA9B00A54D901BDB8574E5E981F4D881991C806C0C3DA5w0MBH" TargetMode="External"/><Relationship Id="rId14" Type="http://schemas.openxmlformats.org/officeDocument/2006/relationships/hyperlink" Target="consultantplus://offline/ref=F0BA628A93AFA715783D92065613D4EFDCDB950FA14E901BDB8574E5E9w8M1H" TargetMode="External"/><Relationship Id="rId22" Type="http://schemas.openxmlformats.org/officeDocument/2006/relationships/hyperlink" Target="consultantplus://offline/ref=F0BA628A93AFA715783D92065613D4EFDCDA9B00A54D901BDB8574E5E9w8M1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1116</Words>
  <Characters>6363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Витальевна Никитина</dc:creator>
  <cp:lastModifiedBy>Ирина Витальевна Никитина</cp:lastModifiedBy>
  <cp:revision>1</cp:revision>
  <dcterms:created xsi:type="dcterms:W3CDTF">2015-05-12T07:12:00Z</dcterms:created>
  <dcterms:modified xsi:type="dcterms:W3CDTF">2015-05-12T07:14:00Z</dcterms:modified>
</cp:coreProperties>
</file>